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CFB0D" w14:textId="52FF2715" w:rsidR="00242900" w:rsidRPr="00353E68" w:rsidRDefault="00242900" w:rsidP="00242900">
      <w:pPr>
        <w:pStyle w:val="NormalnyWeb"/>
        <w:spacing w:before="0" w:beforeAutospacing="0" w:after="0" w:afterAutospacing="0"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  <w:bookmarkStart w:id="0" w:name="_Hlk174011805"/>
      <w:r w:rsidRPr="00353E68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3C2BC9" w:rsidRPr="00353E68">
        <w:rPr>
          <w:rFonts w:ascii="Calibri" w:hAnsi="Calibri" w:cs="Calibri"/>
          <w:b/>
          <w:bCs/>
          <w:color w:val="000000"/>
          <w:sz w:val="22"/>
          <w:szCs w:val="22"/>
        </w:rPr>
        <w:t>9</w:t>
      </w:r>
      <w:r w:rsidRPr="00353E68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</w:p>
    <w:p w14:paraId="3037E11D" w14:textId="77777777" w:rsidR="00242900" w:rsidRPr="00385842" w:rsidRDefault="00242900" w:rsidP="00242900">
      <w:pPr>
        <w:autoSpaceDE w:val="0"/>
        <w:autoSpaceDN w:val="0"/>
        <w:adjustRightInd w:val="0"/>
        <w:spacing w:after="0"/>
        <w:jc w:val="right"/>
        <w:rPr>
          <w:rFonts w:ascii="Calibri" w:hAnsi="Calibri" w:cs="Calibri"/>
          <w:color w:val="000000"/>
          <w:sz w:val="24"/>
          <w:szCs w:val="24"/>
        </w:rPr>
      </w:pPr>
    </w:p>
    <w:p w14:paraId="6AC3E2A2" w14:textId="77777777" w:rsidR="00242900" w:rsidRPr="00385842" w:rsidRDefault="00242900" w:rsidP="00242900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385842">
        <w:rPr>
          <w:rFonts w:ascii="Calibri" w:hAnsi="Calibri" w:cs="Calibri"/>
          <w:b/>
          <w:bCs/>
          <w:color w:val="000000"/>
          <w:sz w:val="24"/>
          <w:szCs w:val="24"/>
        </w:rPr>
        <w:t>Opis przedmiotu zamówienia</w:t>
      </w:r>
    </w:p>
    <w:p w14:paraId="55F7C2E7" w14:textId="77777777" w:rsidR="00242900" w:rsidRPr="00242900" w:rsidRDefault="00242900" w:rsidP="00CD0DC4">
      <w:pPr>
        <w:spacing w:line="360" w:lineRule="auto"/>
        <w:ind w:right="72" w:firstLine="708"/>
        <w:jc w:val="both"/>
        <w:rPr>
          <w:rFonts w:cstheme="minorHAnsi"/>
          <w:sz w:val="24"/>
          <w:szCs w:val="24"/>
        </w:rPr>
      </w:pPr>
    </w:p>
    <w:bookmarkEnd w:id="0"/>
    <w:p w14:paraId="32100303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Celem inwestycji dla zadania pod nazwą: ”Budowa instalacji kanalizacji deszczowej z</w:t>
      </w:r>
    </w:p>
    <w:p w14:paraId="2B504B94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odprowadzeniem wód opadowych i roztopowych, pochodzących z budynku pałacu do</w:t>
      </w:r>
    </w:p>
    <w:p w14:paraId="2FB93B15" w14:textId="051C999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urządzenia wodnego (staw)” jest budowa zewnętrznej instalacji kanalizacji deszczowej tłocznej wraz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przepompownią wód deszczowych. Istniejący zbiornik bezodpływowy wód deszczowych zostanie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adoptowany na przepompownie wód deszczowych. Zbiornik bezodpływowy zostanie wyposażony w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odpowiednią armaturę oraz pompy zatapialne.</w:t>
      </w:r>
    </w:p>
    <w:p w14:paraId="701C4FBF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Inwestycja ma na celu ochronę zabytku przed negatywnym wpływem wód opadowych na</w:t>
      </w:r>
    </w:p>
    <w:p w14:paraId="1F30CEC0" w14:textId="096A4C84" w:rsid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elementy konstrukcyjne obiektu. Istniejący system kanalizacji deszczowej wraz ze zbiornikiem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bezodpływowym nie stanowi docelowego i kompleksowego zabezpieczenia obiektu przed wpływem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wód deszczowych i roztopowych. Intensywne opady deszczu mogą powodować przelanie zbiornika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bezodpływowego – a co za tym idzie – przecieki, przesączania do piwnic, prowadząc do zawilgocenia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ścian i posadzek, co w konsekwencji jest przyczyną powstawania zagrzybień, pleśni i degradacji</w:t>
      </w:r>
      <w:r>
        <w:rPr>
          <w:rFonts w:cstheme="minorHAnsi"/>
          <w:kern w:val="0"/>
          <w:sz w:val="24"/>
          <w:szCs w:val="24"/>
        </w:rPr>
        <w:t xml:space="preserve"> </w:t>
      </w:r>
      <w:r w:rsidRPr="00A55F1D">
        <w:rPr>
          <w:rFonts w:cstheme="minorHAnsi"/>
          <w:kern w:val="0"/>
          <w:sz w:val="24"/>
          <w:szCs w:val="24"/>
        </w:rPr>
        <w:t>obiektu.</w:t>
      </w:r>
    </w:p>
    <w:p w14:paraId="6CC6A2D2" w14:textId="77777777" w:rsidR="00A55F1D" w:rsidRPr="00A55F1D" w:rsidRDefault="00A55F1D" w:rsidP="00A55F1D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2E78610F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Przedmiotem opracowania jest budowa zewnętrznej instalacji kanalizacji deszczowej tłocznej</w:t>
      </w:r>
    </w:p>
    <w:p w14:paraId="5B3056F6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wraz z przepompownią wód deszczowych na dz. nr 26/45 w Woskowicach Małych.</w:t>
      </w:r>
    </w:p>
    <w:p w14:paraId="68850563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Zakres obejmuje:</w:t>
      </w:r>
    </w:p>
    <w:p w14:paraId="522CA7FE" w14:textId="78C639E2" w:rsidR="00A55F1D" w:rsidRPr="00A55F1D" w:rsidRDefault="00A55F1D" w:rsidP="00A55F1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Kanalizacja deszczowa tłoczna z rur Ø110 PEHD100-RC SDR17 PN10 L = 43,0 m</w:t>
      </w:r>
    </w:p>
    <w:p w14:paraId="16358CE0" w14:textId="394A93F4" w:rsidR="00A55F1D" w:rsidRPr="00A55F1D" w:rsidRDefault="00A55F1D" w:rsidP="00A55F1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Przepompownia wód deszczowych z kręgów betonowych Ø2500 mm wraz zasilaniem</w:t>
      </w:r>
    </w:p>
    <w:p w14:paraId="1F6A196F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 xml:space="preserve">(adaptacja </w:t>
      </w:r>
      <w:proofErr w:type="spellStart"/>
      <w:r w:rsidRPr="00A55F1D">
        <w:rPr>
          <w:rFonts w:cstheme="minorHAnsi"/>
          <w:kern w:val="0"/>
          <w:sz w:val="24"/>
          <w:szCs w:val="24"/>
        </w:rPr>
        <w:t>istn</w:t>
      </w:r>
      <w:proofErr w:type="spellEnd"/>
      <w:r w:rsidRPr="00A55F1D">
        <w:rPr>
          <w:rFonts w:cstheme="minorHAnsi"/>
          <w:kern w:val="0"/>
          <w:sz w:val="24"/>
          <w:szCs w:val="24"/>
        </w:rPr>
        <w:t>. zbiornika bezodpływowego) 1 szt.</w:t>
      </w:r>
    </w:p>
    <w:p w14:paraId="445E89AC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 xml:space="preserve">- proj. kabel zasilający 2 x YKXS 5x2,5 mm² - 2 x 19,0 </w:t>
      </w:r>
      <w:proofErr w:type="spellStart"/>
      <w:r w:rsidRPr="00A55F1D">
        <w:rPr>
          <w:rFonts w:cstheme="minorHAnsi"/>
          <w:kern w:val="0"/>
          <w:sz w:val="24"/>
          <w:szCs w:val="24"/>
        </w:rPr>
        <w:t>mb</w:t>
      </w:r>
      <w:proofErr w:type="spellEnd"/>
      <w:r w:rsidRPr="00A55F1D">
        <w:rPr>
          <w:rFonts w:cstheme="minorHAnsi"/>
          <w:kern w:val="0"/>
          <w:sz w:val="24"/>
          <w:szCs w:val="24"/>
        </w:rPr>
        <w:t xml:space="preserve"> 38,0 </w:t>
      </w:r>
      <w:proofErr w:type="spellStart"/>
      <w:r w:rsidRPr="00A55F1D">
        <w:rPr>
          <w:rFonts w:cstheme="minorHAnsi"/>
          <w:kern w:val="0"/>
          <w:sz w:val="24"/>
          <w:szCs w:val="24"/>
        </w:rPr>
        <w:t>mb</w:t>
      </w:r>
      <w:proofErr w:type="spellEnd"/>
    </w:p>
    <w:p w14:paraId="79D456DC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 xml:space="preserve">- proj. kabel sterowniczy </w:t>
      </w:r>
      <w:proofErr w:type="spellStart"/>
      <w:r w:rsidRPr="00A55F1D">
        <w:rPr>
          <w:rFonts w:cstheme="minorHAnsi"/>
          <w:kern w:val="0"/>
          <w:sz w:val="24"/>
          <w:szCs w:val="24"/>
        </w:rPr>
        <w:t>YKSYżo</w:t>
      </w:r>
      <w:proofErr w:type="spellEnd"/>
      <w:r w:rsidRPr="00A55F1D">
        <w:rPr>
          <w:rFonts w:cstheme="minorHAnsi"/>
          <w:kern w:val="0"/>
          <w:sz w:val="24"/>
          <w:szCs w:val="24"/>
        </w:rPr>
        <w:t xml:space="preserve"> 12x1,0 mm² 19,0 </w:t>
      </w:r>
      <w:proofErr w:type="spellStart"/>
      <w:r w:rsidRPr="00A55F1D">
        <w:rPr>
          <w:rFonts w:cstheme="minorHAnsi"/>
          <w:kern w:val="0"/>
          <w:sz w:val="24"/>
          <w:szCs w:val="24"/>
        </w:rPr>
        <w:t>mb</w:t>
      </w:r>
      <w:proofErr w:type="spellEnd"/>
    </w:p>
    <w:p w14:paraId="62152BC8" w14:textId="77777777" w:rsidR="00A55F1D" w:rsidRPr="00A55F1D" w:rsidRDefault="00A55F1D" w:rsidP="00A55F1D">
      <w:pPr>
        <w:autoSpaceDE w:val="0"/>
        <w:autoSpaceDN w:val="0"/>
        <w:adjustRightInd w:val="0"/>
        <w:spacing w:after="0" w:line="360" w:lineRule="auto"/>
        <w:rPr>
          <w:rFonts w:cstheme="minorHAnsi"/>
          <w:kern w:val="0"/>
          <w:sz w:val="24"/>
          <w:szCs w:val="24"/>
        </w:rPr>
      </w:pPr>
      <w:r w:rsidRPr="00A55F1D">
        <w:rPr>
          <w:rFonts w:cstheme="minorHAnsi"/>
          <w:kern w:val="0"/>
          <w:sz w:val="24"/>
          <w:szCs w:val="24"/>
        </w:rPr>
        <w:t>Umocnienie wylotu kanalizacji deszczowej do stawu – kostka granitowa 9 x 11 cm</w:t>
      </w:r>
    </w:p>
    <w:p w14:paraId="42CF2803" w14:textId="42D9B690" w:rsidR="00A55F1D" w:rsidRPr="00A55F1D" w:rsidRDefault="00A55F1D" w:rsidP="00A55F1D">
      <w:pPr>
        <w:pStyle w:val="Defaul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A55F1D">
        <w:rPr>
          <w:rFonts w:asciiTheme="minorHAnsi" w:hAnsiTheme="minorHAnsi" w:cstheme="minorHAnsi"/>
        </w:rPr>
        <w:t>Odtworzenia terenu do stanu istniejącego</w:t>
      </w:r>
    </w:p>
    <w:p w14:paraId="67EED0C6" w14:textId="270BDD33" w:rsidR="00A55F1D" w:rsidRPr="00711B8F" w:rsidRDefault="00A55F1D" w:rsidP="00A55F1D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347833">
        <w:rPr>
          <w:rFonts w:asciiTheme="minorHAnsi" w:hAnsiTheme="minorHAnsi" w:cstheme="minorHAnsi"/>
          <w:color w:val="auto"/>
        </w:rPr>
        <w:t xml:space="preserve">Dodatkowo przedstawia się lokalizację i sposób montażu rozdzielnicy pompowni wód deszczowych: Rozdzielnica (szafa zasilająco-sterownicza) pompowni wód deszczowych zlokalizowana wewnątrz budynku, bezpośrednio pod rozdzielnicą windy zewnętrznej. </w:t>
      </w:r>
      <w:r w:rsidRPr="00711B8F">
        <w:rPr>
          <w:rFonts w:asciiTheme="minorHAnsi" w:hAnsiTheme="minorHAnsi" w:cstheme="minorHAnsi"/>
          <w:color w:val="auto"/>
        </w:rPr>
        <w:lastRenderedPageBreak/>
        <w:t xml:space="preserve">Lokalizacja we wnęce zabudowy z płyt </w:t>
      </w:r>
      <w:proofErr w:type="spellStart"/>
      <w:r w:rsidRPr="00711B8F">
        <w:rPr>
          <w:rFonts w:asciiTheme="minorHAnsi" w:hAnsiTheme="minorHAnsi" w:cstheme="minorHAnsi"/>
          <w:color w:val="auto"/>
        </w:rPr>
        <w:t>gk</w:t>
      </w:r>
      <w:proofErr w:type="spellEnd"/>
      <w:r w:rsidRPr="00711B8F">
        <w:rPr>
          <w:rFonts w:asciiTheme="minorHAnsi" w:hAnsiTheme="minorHAnsi" w:cstheme="minorHAnsi"/>
          <w:color w:val="auto"/>
        </w:rPr>
        <w:t>. Wnęka do montażu rozdzielnicy o wymiarach 55 cm x 85 cm x 16 cm (szer. x wys. x gł.) – załącza się dwa zdjęcia.</w:t>
      </w:r>
    </w:p>
    <w:p w14:paraId="487CD709" w14:textId="77777777" w:rsidR="00A55F1D" w:rsidRDefault="00A55F1D" w:rsidP="00A55F1D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</w:p>
    <w:p w14:paraId="4D03D905" w14:textId="669C6956" w:rsidR="00A0168F" w:rsidRPr="00242900" w:rsidRDefault="00A0168F" w:rsidP="00A55F1D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242900">
        <w:rPr>
          <w:rFonts w:asciiTheme="minorHAnsi" w:hAnsiTheme="minorHAnsi" w:cstheme="minorHAnsi"/>
          <w:color w:val="auto"/>
        </w:rPr>
        <w:t xml:space="preserve">Szczegółowy zakres przedmiotu zamówienia zawarty jest </w:t>
      </w:r>
      <w:r w:rsidR="00AA2E4F">
        <w:rPr>
          <w:rFonts w:asciiTheme="minorHAnsi" w:hAnsiTheme="minorHAnsi" w:cstheme="minorHAnsi"/>
          <w:color w:val="auto"/>
        </w:rPr>
        <w:t xml:space="preserve">w </w:t>
      </w:r>
      <w:r w:rsidRPr="00242900">
        <w:rPr>
          <w:rFonts w:asciiTheme="minorHAnsi" w:hAnsiTheme="minorHAnsi" w:cstheme="minorHAnsi"/>
          <w:color w:val="auto"/>
        </w:rPr>
        <w:t xml:space="preserve">dokumentacji </w:t>
      </w:r>
      <w:r w:rsidR="003D0465" w:rsidRPr="00242900">
        <w:rPr>
          <w:rFonts w:asciiTheme="minorHAnsi" w:hAnsiTheme="minorHAnsi" w:cstheme="minorHAnsi"/>
          <w:color w:val="auto"/>
        </w:rPr>
        <w:t>projektowej</w:t>
      </w:r>
      <w:r w:rsidR="008B50DC" w:rsidRPr="00242900">
        <w:rPr>
          <w:rFonts w:asciiTheme="minorHAnsi" w:hAnsiTheme="minorHAnsi" w:cstheme="minorHAnsi"/>
          <w:color w:val="auto"/>
        </w:rPr>
        <w:t>,</w:t>
      </w:r>
      <w:r w:rsidR="003D0465" w:rsidRPr="00242900">
        <w:rPr>
          <w:rFonts w:asciiTheme="minorHAnsi" w:hAnsiTheme="minorHAnsi" w:cstheme="minorHAnsi"/>
          <w:color w:val="auto"/>
        </w:rPr>
        <w:t xml:space="preserve"> </w:t>
      </w:r>
      <w:r w:rsidRPr="00242900">
        <w:rPr>
          <w:rFonts w:asciiTheme="minorHAnsi" w:hAnsiTheme="minorHAnsi" w:cstheme="minorHAnsi"/>
          <w:color w:val="auto"/>
        </w:rPr>
        <w:t>technicznej</w:t>
      </w:r>
      <w:r w:rsidR="008B50DC" w:rsidRPr="00242900">
        <w:rPr>
          <w:rFonts w:asciiTheme="minorHAnsi" w:hAnsiTheme="minorHAnsi" w:cstheme="minorHAnsi"/>
          <w:color w:val="auto"/>
        </w:rPr>
        <w:t>, przedmiarze robót</w:t>
      </w:r>
      <w:r w:rsidRPr="00242900">
        <w:rPr>
          <w:rFonts w:asciiTheme="minorHAnsi" w:hAnsiTheme="minorHAnsi" w:cstheme="minorHAnsi"/>
          <w:color w:val="auto"/>
        </w:rPr>
        <w:t xml:space="preserve"> </w:t>
      </w:r>
      <w:r w:rsidR="003D0465" w:rsidRPr="00242900">
        <w:rPr>
          <w:rFonts w:asciiTheme="minorHAnsi" w:hAnsiTheme="minorHAnsi" w:cstheme="minorHAnsi"/>
          <w:color w:val="auto"/>
        </w:rPr>
        <w:t>oraz</w:t>
      </w:r>
      <w:r w:rsidR="008B50DC" w:rsidRPr="00242900">
        <w:rPr>
          <w:rFonts w:asciiTheme="minorHAnsi" w:hAnsiTheme="minorHAnsi" w:cstheme="minorHAnsi"/>
          <w:color w:val="auto"/>
        </w:rPr>
        <w:t xml:space="preserve"> </w:t>
      </w:r>
      <w:r w:rsidR="003D0465" w:rsidRPr="00242900">
        <w:rPr>
          <w:rFonts w:asciiTheme="minorHAnsi" w:hAnsiTheme="minorHAnsi" w:cstheme="minorHAnsi"/>
          <w:color w:val="auto"/>
        </w:rPr>
        <w:t xml:space="preserve">pozwoleniu nr 867/N/2024 z dnia </w:t>
      </w:r>
      <w:r w:rsidR="008B50DC" w:rsidRPr="00242900">
        <w:rPr>
          <w:rFonts w:asciiTheme="minorHAnsi" w:hAnsiTheme="minorHAnsi" w:cstheme="minorHAnsi"/>
          <w:color w:val="auto"/>
        </w:rPr>
        <w:t>03.09.20224</w:t>
      </w:r>
      <w:r w:rsidR="003D0465" w:rsidRPr="00242900">
        <w:rPr>
          <w:rFonts w:asciiTheme="minorHAnsi" w:hAnsiTheme="minorHAnsi" w:cstheme="minorHAnsi"/>
          <w:color w:val="auto"/>
        </w:rPr>
        <w:t xml:space="preserve"> Opolskiego Wojewódzkiego Konserwatora Zabytków i  decyzji Starosty Namysłowskiego nr AB.6740.</w:t>
      </w:r>
      <w:r w:rsidR="00F73C16">
        <w:rPr>
          <w:rFonts w:asciiTheme="minorHAnsi" w:hAnsiTheme="minorHAnsi" w:cstheme="minorHAnsi"/>
          <w:color w:val="auto"/>
        </w:rPr>
        <w:t>160</w:t>
      </w:r>
      <w:r w:rsidR="003D0465" w:rsidRPr="00242900">
        <w:rPr>
          <w:rFonts w:asciiTheme="minorHAnsi" w:hAnsiTheme="minorHAnsi" w:cstheme="minorHAnsi"/>
          <w:color w:val="auto"/>
        </w:rPr>
        <w:t>.</w:t>
      </w:r>
      <w:r w:rsidR="00F73C16">
        <w:rPr>
          <w:rFonts w:asciiTheme="minorHAnsi" w:hAnsiTheme="minorHAnsi" w:cstheme="minorHAnsi"/>
          <w:color w:val="auto"/>
        </w:rPr>
        <w:t>169</w:t>
      </w:r>
      <w:r w:rsidR="003D0465" w:rsidRPr="00242900">
        <w:rPr>
          <w:rFonts w:asciiTheme="minorHAnsi" w:hAnsiTheme="minorHAnsi" w:cstheme="minorHAnsi"/>
          <w:color w:val="auto"/>
        </w:rPr>
        <w:t>.202</w:t>
      </w:r>
      <w:r w:rsidR="00F73C16">
        <w:rPr>
          <w:rFonts w:asciiTheme="minorHAnsi" w:hAnsiTheme="minorHAnsi" w:cstheme="minorHAnsi"/>
          <w:color w:val="auto"/>
        </w:rPr>
        <w:t>5</w:t>
      </w:r>
      <w:r w:rsidR="003D0465" w:rsidRPr="00242900">
        <w:rPr>
          <w:rFonts w:asciiTheme="minorHAnsi" w:hAnsiTheme="minorHAnsi" w:cstheme="minorHAnsi"/>
          <w:color w:val="auto"/>
        </w:rPr>
        <w:t xml:space="preserve"> z dnia </w:t>
      </w:r>
      <w:r w:rsidR="00F73C16">
        <w:rPr>
          <w:rFonts w:asciiTheme="minorHAnsi" w:hAnsiTheme="minorHAnsi" w:cstheme="minorHAnsi"/>
          <w:color w:val="auto"/>
        </w:rPr>
        <w:t>08</w:t>
      </w:r>
      <w:r w:rsidR="003D0465" w:rsidRPr="00242900">
        <w:rPr>
          <w:rFonts w:asciiTheme="minorHAnsi" w:hAnsiTheme="minorHAnsi" w:cstheme="minorHAnsi"/>
          <w:color w:val="auto"/>
        </w:rPr>
        <w:t>.</w:t>
      </w:r>
      <w:r w:rsidR="00F73C16">
        <w:rPr>
          <w:rFonts w:asciiTheme="minorHAnsi" w:hAnsiTheme="minorHAnsi" w:cstheme="minorHAnsi"/>
          <w:color w:val="auto"/>
        </w:rPr>
        <w:t>09</w:t>
      </w:r>
      <w:r w:rsidR="003D0465" w:rsidRPr="00242900">
        <w:rPr>
          <w:rFonts w:asciiTheme="minorHAnsi" w:hAnsiTheme="minorHAnsi" w:cstheme="minorHAnsi"/>
          <w:color w:val="auto"/>
        </w:rPr>
        <w:t>.202</w:t>
      </w:r>
      <w:r w:rsidR="00F73C16">
        <w:rPr>
          <w:rFonts w:asciiTheme="minorHAnsi" w:hAnsiTheme="minorHAnsi" w:cstheme="minorHAnsi"/>
          <w:color w:val="auto"/>
        </w:rPr>
        <w:t>5</w:t>
      </w:r>
      <w:r w:rsidR="003D0465" w:rsidRPr="00242900">
        <w:rPr>
          <w:rFonts w:asciiTheme="minorHAnsi" w:hAnsiTheme="minorHAnsi" w:cstheme="minorHAnsi"/>
          <w:color w:val="auto"/>
        </w:rPr>
        <w:t xml:space="preserve"> r., </w:t>
      </w:r>
      <w:r w:rsidR="008B50DC" w:rsidRPr="00242900">
        <w:rPr>
          <w:rFonts w:asciiTheme="minorHAnsi" w:hAnsiTheme="minorHAnsi" w:cstheme="minorHAnsi"/>
          <w:color w:val="auto"/>
        </w:rPr>
        <w:t xml:space="preserve">które </w:t>
      </w:r>
      <w:r w:rsidRPr="00242900">
        <w:rPr>
          <w:rFonts w:asciiTheme="minorHAnsi" w:hAnsiTheme="minorHAnsi" w:cstheme="minorHAnsi"/>
          <w:color w:val="auto"/>
        </w:rPr>
        <w:t xml:space="preserve">stanowią załączniki do niniejszego </w:t>
      </w:r>
      <w:r w:rsidR="00E90AF6">
        <w:rPr>
          <w:rFonts w:asciiTheme="minorHAnsi" w:hAnsiTheme="minorHAnsi" w:cstheme="minorHAnsi"/>
          <w:color w:val="auto"/>
        </w:rPr>
        <w:t>opracowania</w:t>
      </w:r>
      <w:r w:rsidR="008B50DC" w:rsidRPr="00242900">
        <w:rPr>
          <w:rFonts w:asciiTheme="minorHAnsi" w:hAnsiTheme="minorHAnsi" w:cstheme="minorHAnsi"/>
          <w:color w:val="auto"/>
        </w:rPr>
        <w:t>.</w:t>
      </w:r>
      <w:r w:rsidRPr="00242900">
        <w:rPr>
          <w:rFonts w:asciiTheme="minorHAnsi" w:hAnsiTheme="minorHAnsi" w:cstheme="minorHAnsi"/>
          <w:color w:val="auto"/>
        </w:rPr>
        <w:t xml:space="preserve"> </w:t>
      </w:r>
    </w:p>
    <w:p w14:paraId="0E277979" w14:textId="3B78C67F" w:rsidR="00A0168F" w:rsidRPr="00F5271A" w:rsidRDefault="00A0168F" w:rsidP="00242900">
      <w:pPr>
        <w:pStyle w:val="Bezodstpw"/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5271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 trakcie realizacji zamówienia Wykonawca jest zobligowany do współpracy z Wykonawcą realizującym trwającą obecnie na budynku pałacu inwestycję dotyczącą rewitalizacji zabytkowego budynku pałacu wraz z dobudową dźwigu osobowego – z uwagi na pokrywający się częściowo zakres obu inwestycji.</w:t>
      </w:r>
    </w:p>
    <w:p w14:paraId="182501B9" w14:textId="77777777" w:rsidR="00CD0DC4" w:rsidRDefault="00CD0DC4" w:rsidP="00242900">
      <w:pPr>
        <w:pStyle w:val="Bezodstpw"/>
        <w:spacing w:line="360" w:lineRule="auto"/>
        <w:rPr>
          <w:rFonts w:ascii="Arial" w:hAnsi="Arial" w:cs="Arial"/>
          <w:b/>
          <w:bCs/>
        </w:rPr>
      </w:pPr>
    </w:p>
    <w:p w14:paraId="138CAE29" w14:textId="77777777" w:rsidR="00CD0DC4" w:rsidRDefault="00CD0DC4" w:rsidP="00242900">
      <w:pPr>
        <w:spacing w:after="0" w:line="360" w:lineRule="auto"/>
      </w:pPr>
    </w:p>
    <w:p w14:paraId="56D5E6B4" w14:textId="77777777" w:rsidR="00242900" w:rsidRDefault="00242900" w:rsidP="00242900">
      <w:pPr>
        <w:spacing w:after="0" w:line="360" w:lineRule="auto"/>
      </w:pPr>
    </w:p>
    <w:p w14:paraId="79D79C52" w14:textId="77777777" w:rsidR="00242900" w:rsidRPr="00242900" w:rsidRDefault="00242900" w:rsidP="00242900">
      <w:pPr>
        <w:spacing w:after="0" w:line="360" w:lineRule="auto"/>
        <w:rPr>
          <w:sz w:val="18"/>
          <w:szCs w:val="18"/>
        </w:rPr>
      </w:pPr>
    </w:p>
    <w:p w14:paraId="6F6351D1" w14:textId="376C479F" w:rsidR="00242900" w:rsidRPr="00242900" w:rsidRDefault="00242900" w:rsidP="00242900">
      <w:pPr>
        <w:spacing w:after="0" w:line="360" w:lineRule="auto"/>
        <w:rPr>
          <w:sz w:val="18"/>
          <w:szCs w:val="18"/>
        </w:rPr>
      </w:pPr>
      <w:r w:rsidRPr="00242900">
        <w:rPr>
          <w:sz w:val="18"/>
          <w:szCs w:val="18"/>
        </w:rPr>
        <w:t>Załączniki:</w:t>
      </w:r>
    </w:p>
    <w:p w14:paraId="578D925D" w14:textId="49D71944" w:rsidR="00242900" w:rsidRPr="00242900" w:rsidRDefault="00242900" w:rsidP="00242900">
      <w:pPr>
        <w:pStyle w:val="Akapitzlist"/>
        <w:numPr>
          <w:ilvl w:val="0"/>
          <w:numId w:val="2"/>
        </w:numPr>
        <w:spacing w:after="0" w:line="360" w:lineRule="auto"/>
        <w:rPr>
          <w:sz w:val="18"/>
          <w:szCs w:val="18"/>
        </w:rPr>
      </w:pPr>
      <w:r w:rsidRPr="00242900">
        <w:rPr>
          <w:sz w:val="18"/>
          <w:szCs w:val="18"/>
        </w:rPr>
        <w:t>Projekt budowlany</w:t>
      </w:r>
    </w:p>
    <w:p w14:paraId="4D9B9A6D" w14:textId="6E84A4FE" w:rsidR="00242900" w:rsidRPr="00242900" w:rsidRDefault="00242900" w:rsidP="00242900">
      <w:pPr>
        <w:pStyle w:val="Akapitzlist"/>
        <w:numPr>
          <w:ilvl w:val="0"/>
          <w:numId w:val="2"/>
        </w:numPr>
        <w:spacing w:after="0" w:line="360" w:lineRule="auto"/>
        <w:rPr>
          <w:sz w:val="18"/>
          <w:szCs w:val="18"/>
        </w:rPr>
      </w:pPr>
      <w:r w:rsidRPr="00242900">
        <w:rPr>
          <w:sz w:val="18"/>
          <w:szCs w:val="18"/>
        </w:rPr>
        <w:t>Projekt wykonawczy</w:t>
      </w:r>
    </w:p>
    <w:p w14:paraId="424BCBEB" w14:textId="3D1E410C" w:rsidR="00242900" w:rsidRPr="00242900" w:rsidRDefault="00242900" w:rsidP="00242900">
      <w:pPr>
        <w:pStyle w:val="Akapitzlist"/>
        <w:numPr>
          <w:ilvl w:val="0"/>
          <w:numId w:val="2"/>
        </w:numPr>
        <w:spacing w:after="0" w:line="360" w:lineRule="auto"/>
        <w:rPr>
          <w:sz w:val="18"/>
          <w:szCs w:val="18"/>
        </w:rPr>
      </w:pPr>
      <w:r w:rsidRPr="00242900">
        <w:rPr>
          <w:sz w:val="18"/>
          <w:szCs w:val="18"/>
        </w:rPr>
        <w:t>Przedmiar robót</w:t>
      </w:r>
    </w:p>
    <w:p w14:paraId="6FCE35EB" w14:textId="47B373C5" w:rsidR="00242900" w:rsidRDefault="00242900" w:rsidP="00242900">
      <w:pPr>
        <w:pStyle w:val="Akapitzlist"/>
        <w:numPr>
          <w:ilvl w:val="0"/>
          <w:numId w:val="2"/>
        </w:numPr>
        <w:spacing w:after="0" w:line="360" w:lineRule="auto"/>
        <w:rPr>
          <w:sz w:val="18"/>
          <w:szCs w:val="18"/>
        </w:rPr>
      </w:pPr>
      <w:r w:rsidRPr="00242900">
        <w:rPr>
          <w:sz w:val="18"/>
          <w:szCs w:val="18"/>
        </w:rPr>
        <w:t>STWIOR</w:t>
      </w:r>
    </w:p>
    <w:p w14:paraId="03BD8500" w14:textId="24D53B02" w:rsidR="00E90AF6" w:rsidRPr="001301FB" w:rsidRDefault="00E90AF6" w:rsidP="00242900">
      <w:pPr>
        <w:pStyle w:val="Akapitzlist"/>
        <w:numPr>
          <w:ilvl w:val="0"/>
          <w:numId w:val="2"/>
        </w:numPr>
        <w:spacing w:after="0" w:line="360" w:lineRule="auto"/>
        <w:rPr>
          <w:sz w:val="18"/>
          <w:szCs w:val="18"/>
        </w:rPr>
      </w:pPr>
      <w:r w:rsidRPr="00E90AF6">
        <w:rPr>
          <w:sz w:val="18"/>
          <w:szCs w:val="18"/>
        </w:rPr>
        <w:t xml:space="preserve">Pozwolenie </w:t>
      </w:r>
      <w:r w:rsidRPr="00E90AF6">
        <w:rPr>
          <w:rFonts w:cstheme="minorHAnsi"/>
          <w:sz w:val="18"/>
          <w:szCs w:val="18"/>
        </w:rPr>
        <w:t>Opolskiego Wojewódzkiego Konserwatora Zabytków</w:t>
      </w:r>
      <w:r w:rsidRPr="00E90AF6">
        <w:t xml:space="preserve"> </w:t>
      </w:r>
      <w:r w:rsidRPr="00E90AF6">
        <w:rPr>
          <w:rFonts w:cstheme="minorHAnsi"/>
          <w:sz w:val="18"/>
          <w:szCs w:val="18"/>
        </w:rPr>
        <w:t>nr 867/N/2024</w:t>
      </w:r>
      <w:r w:rsidR="00AA2E4F">
        <w:rPr>
          <w:rFonts w:cstheme="minorHAnsi"/>
          <w:sz w:val="18"/>
          <w:szCs w:val="18"/>
        </w:rPr>
        <w:t xml:space="preserve"> </w:t>
      </w:r>
    </w:p>
    <w:p w14:paraId="3ED2AC80" w14:textId="38B8B132" w:rsidR="001301FB" w:rsidRPr="00E90AF6" w:rsidRDefault="001301FB" w:rsidP="00242900">
      <w:pPr>
        <w:pStyle w:val="Akapitzlist"/>
        <w:numPr>
          <w:ilvl w:val="0"/>
          <w:numId w:val="2"/>
        </w:num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Decyzja</w:t>
      </w:r>
      <w:r w:rsidRPr="00E90AF6">
        <w:rPr>
          <w:sz w:val="18"/>
          <w:szCs w:val="18"/>
        </w:rPr>
        <w:t xml:space="preserve"> </w:t>
      </w:r>
      <w:r w:rsidRPr="00E90AF6">
        <w:rPr>
          <w:rFonts w:cstheme="minorHAnsi"/>
          <w:sz w:val="18"/>
          <w:szCs w:val="18"/>
        </w:rPr>
        <w:t>Opolskiego Wojewódzkiego Konserwatora Zabytków</w:t>
      </w:r>
      <w:r w:rsidRPr="00E90AF6">
        <w:t xml:space="preserve"> </w:t>
      </w:r>
      <w:r w:rsidRPr="00E90AF6">
        <w:rPr>
          <w:rFonts w:cstheme="minorHAnsi"/>
          <w:sz w:val="18"/>
          <w:szCs w:val="18"/>
        </w:rPr>
        <w:t>nr</w:t>
      </w:r>
      <w:r>
        <w:rPr>
          <w:rFonts w:cstheme="minorHAnsi"/>
          <w:sz w:val="18"/>
          <w:szCs w:val="18"/>
        </w:rPr>
        <w:t xml:space="preserve"> 876/N/2025</w:t>
      </w:r>
    </w:p>
    <w:p w14:paraId="6646FCD0" w14:textId="1E58FE28" w:rsidR="00E90AF6" w:rsidRPr="00E90AF6" w:rsidRDefault="00E90AF6" w:rsidP="00242900">
      <w:pPr>
        <w:pStyle w:val="Akapitzlist"/>
        <w:numPr>
          <w:ilvl w:val="0"/>
          <w:numId w:val="2"/>
        </w:num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D</w:t>
      </w:r>
      <w:r w:rsidRPr="00E90AF6">
        <w:rPr>
          <w:rFonts w:cstheme="minorHAnsi"/>
          <w:sz w:val="18"/>
          <w:szCs w:val="18"/>
        </w:rPr>
        <w:t>ecyzj</w:t>
      </w:r>
      <w:r>
        <w:rPr>
          <w:rFonts w:cstheme="minorHAnsi"/>
          <w:sz w:val="18"/>
          <w:szCs w:val="18"/>
        </w:rPr>
        <w:t>a</w:t>
      </w:r>
      <w:r w:rsidRPr="00E90AF6">
        <w:rPr>
          <w:rFonts w:cstheme="minorHAnsi"/>
          <w:sz w:val="18"/>
          <w:szCs w:val="18"/>
        </w:rPr>
        <w:t xml:space="preserve"> Starosty Namysłowskiego</w:t>
      </w:r>
      <w:r w:rsidRPr="00E90AF6">
        <w:t xml:space="preserve"> </w:t>
      </w:r>
      <w:r w:rsidRPr="00E90AF6">
        <w:rPr>
          <w:rFonts w:cstheme="minorHAnsi"/>
          <w:sz w:val="18"/>
          <w:szCs w:val="18"/>
        </w:rPr>
        <w:t>nr AB.6740.</w:t>
      </w:r>
      <w:r w:rsidR="00AA2E4F">
        <w:rPr>
          <w:rFonts w:cstheme="minorHAnsi"/>
          <w:sz w:val="18"/>
          <w:szCs w:val="18"/>
        </w:rPr>
        <w:t>160.169.2025</w:t>
      </w:r>
    </w:p>
    <w:sectPr w:rsidR="00E90AF6" w:rsidRPr="00E9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76C64"/>
    <w:multiLevelType w:val="hybridMultilevel"/>
    <w:tmpl w:val="343C347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3D1316E"/>
    <w:multiLevelType w:val="hybridMultilevel"/>
    <w:tmpl w:val="CD9095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5AAD55A8"/>
    <w:multiLevelType w:val="hybridMultilevel"/>
    <w:tmpl w:val="749AD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84C1E"/>
    <w:multiLevelType w:val="hybridMultilevel"/>
    <w:tmpl w:val="3E3023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612655">
    <w:abstractNumId w:val="2"/>
  </w:num>
  <w:num w:numId="2" w16cid:durableId="1283999859">
    <w:abstractNumId w:val="3"/>
  </w:num>
  <w:num w:numId="3" w16cid:durableId="1270550510">
    <w:abstractNumId w:val="1"/>
  </w:num>
  <w:num w:numId="4" w16cid:durableId="117762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9A7"/>
    <w:rsid w:val="000A7AC9"/>
    <w:rsid w:val="001301FB"/>
    <w:rsid w:val="00191AE9"/>
    <w:rsid w:val="001F2A8C"/>
    <w:rsid w:val="00206E26"/>
    <w:rsid w:val="00242900"/>
    <w:rsid w:val="00291A7A"/>
    <w:rsid w:val="00347833"/>
    <w:rsid w:val="00353E68"/>
    <w:rsid w:val="00357F86"/>
    <w:rsid w:val="003779A7"/>
    <w:rsid w:val="003C2BC9"/>
    <w:rsid w:val="003D0465"/>
    <w:rsid w:val="00484719"/>
    <w:rsid w:val="004B1F07"/>
    <w:rsid w:val="004B525E"/>
    <w:rsid w:val="005C04EB"/>
    <w:rsid w:val="00663850"/>
    <w:rsid w:val="006E338C"/>
    <w:rsid w:val="0071003B"/>
    <w:rsid w:val="00711B8F"/>
    <w:rsid w:val="0072686E"/>
    <w:rsid w:val="00766187"/>
    <w:rsid w:val="00823FDE"/>
    <w:rsid w:val="008B50DC"/>
    <w:rsid w:val="00905830"/>
    <w:rsid w:val="00986EE6"/>
    <w:rsid w:val="009933F4"/>
    <w:rsid w:val="009D7D17"/>
    <w:rsid w:val="00A0168F"/>
    <w:rsid w:val="00A435EF"/>
    <w:rsid w:val="00A55F1D"/>
    <w:rsid w:val="00AA2E4F"/>
    <w:rsid w:val="00AF6F23"/>
    <w:rsid w:val="00BE5D32"/>
    <w:rsid w:val="00CA4510"/>
    <w:rsid w:val="00CB13F7"/>
    <w:rsid w:val="00CD0DC4"/>
    <w:rsid w:val="00CD64B2"/>
    <w:rsid w:val="00D127FC"/>
    <w:rsid w:val="00D727C0"/>
    <w:rsid w:val="00E90AF6"/>
    <w:rsid w:val="00F10AE8"/>
    <w:rsid w:val="00F2158F"/>
    <w:rsid w:val="00F431C8"/>
    <w:rsid w:val="00F5271A"/>
    <w:rsid w:val="00F73C16"/>
    <w:rsid w:val="00F86833"/>
    <w:rsid w:val="00FB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E39F"/>
  <w15:chartTrackingRefBased/>
  <w15:docId w15:val="{93629799-7229-474D-8106-3610C552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DC4"/>
  </w:style>
  <w:style w:type="paragraph" w:styleId="Nagwek1">
    <w:name w:val="heading 1"/>
    <w:basedOn w:val="Normalny"/>
    <w:next w:val="Normalny"/>
    <w:link w:val="Nagwek1Znak"/>
    <w:uiPriority w:val="9"/>
    <w:qFormat/>
    <w:rsid w:val="003779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79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79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79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79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79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79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79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79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79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79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79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79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79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79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79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79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79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79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79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79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79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79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79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79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79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79A7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D0DC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kern w:val="0"/>
      <w:sz w:val="24"/>
      <w:szCs w:val="24"/>
      <w:lang w:eastAsia="pl-PL"/>
      <w14:ligatures w14:val="none"/>
    </w:rPr>
  </w:style>
  <w:style w:type="paragraph" w:styleId="Bezodstpw">
    <w:name w:val="No Spacing"/>
    <w:qFormat/>
    <w:rsid w:val="00CD0DC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2A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A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A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A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A8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42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Rohatyńska</dc:creator>
  <cp:keywords/>
  <dc:description/>
  <cp:lastModifiedBy>Joanna Ochal</cp:lastModifiedBy>
  <cp:revision>11</cp:revision>
  <dcterms:created xsi:type="dcterms:W3CDTF">2025-09-25T11:40:00Z</dcterms:created>
  <dcterms:modified xsi:type="dcterms:W3CDTF">2025-11-12T13:21:00Z</dcterms:modified>
</cp:coreProperties>
</file>